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附件一：</w:t>
      </w:r>
    </w:p>
    <w:p>
      <w:pPr>
        <w:ind w:left="-424" w:leftChars="-202"/>
        <w:jc w:val="center"/>
        <w:rPr>
          <w:rFonts w:ascii="方正小标宋简体" w:hAnsi="仿宋" w:eastAsia="方正小标宋简体" w:cs="宋体"/>
          <w:b/>
          <w:color w:val="000000"/>
          <w:w w:val="9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市文化馆2019年</w:t>
      </w:r>
      <w:r>
        <w:rPr>
          <w:rFonts w:ascii="仿宋" w:hAnsi="仿宋" w:eastAsia="仿宋" w:cs="宋体"/>
          <w:b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黄河入海  文化润心</w:t>
      </w:r>
      <w:r>
        <w:rPr>
          <w:rFonts w:ascii="仿宋" w:hAnsi="仿宋" w:eastAsia="仿宋" w:cs="宋体"/>
          <w:b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秋季（全民艺术普及）公益培训课程安排汇总表</w:t>
      </w:r>
    </w:p>
    <w:tbl>
      <w:tblPr>
        <w:tblStyle w:val="2"/>
        <w:tblpPr w:leftFromText="180" w:rightFromText="180" w:vertAnchor="text" w:horzAnchor="margin" w:tblpXSpec="center" w:tblpY="47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20"/>
        <w:gridCol w:w="1028"/>
        <w:gridCol w:w="937"/>
        <w:gridCol w:w="938"/>
        <w:gridCol w:w="2178"/>
        <w:gridCol w:w="1850"/>
        <w:gridCol w:w="1650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4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  <w:shd w:val="clear" w:color="auto" w:fill="FFFFFF"/>
              </w:rPr>
              <w:t>招收对象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科目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教 师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班数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名额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上课时间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上课地点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年龄限制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  <w:shd w:val="clear" w:color="auto" w:fill="FFFFFF"/>
              </w:rPr>
              <w:t>需学员自备材料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成年人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吉他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刘赛波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10:15-11:45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电声乐队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吉他、教材等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模特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员羽倩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大舞蹈厅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服装、高跟鞋等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瑜伽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梁莲琪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周日下午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2:30-4:00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大舞蹈厅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18至60岁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瑜伽垫、瑜伽服等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声乐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王英帅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周日上午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架子鼓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刘全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6:00-7:30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电子乐队厅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摄影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杨霞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陈亮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周二上午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9:00-11:00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摄影活动室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照相机等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二胡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李玉川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周六下午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3:30-5:00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器乐活动室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二胡教材、节拍器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国画花鸟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王书洁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周日下午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2:30-4:00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书法室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笔、纸、颜色等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古筝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钟正辰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周日上午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10:00-11:30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古筝厅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专用指甲、胶布、小剪刀、《气质古筝修炼二十课》教材等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竹笛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马飞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周二上午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9:00-10：30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器乐活动室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竹笛、教材等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书法楷书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张仕虎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10:15-11:45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书法室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《多宝塔碑》、笔、纸、墨等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书法隶书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陈惠芳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周五晚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7:00-8:30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书法室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笔墨纸、教材等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太极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仉兴水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周六晚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7:30-9:00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大舞蹈厅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18至65岁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宽松、轻便适合太极的服装等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0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未成年人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硬笔书法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张仕虎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书法室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7至8岁（贫困生优先录取）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仅贫困生教材、笔、纸由文化馆提供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王青云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2:00-3:30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8至14岁（贫困生优先录取）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合唱物品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美术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张雪芳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周日下午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2:00-3:30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少儿绘画室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4至6岁（贫困生优先录取）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仅贫困生水彩笔、画纸、油画棒、勾线笔、水粉颜色等由文化馆提供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古筝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宋萍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周日下午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4:30-6:00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古筝厅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5至9岁（贫困生优先录取）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仅贫困生教材、指甲由文化馆提供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剪纸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宋吉英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摄影教室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9至13岁（贫困生优先录取）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电钢琴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吴洪燕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周三晚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6:30-8:00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电钢琴厅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4至6岁（贫困生优先录取）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口才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李婕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6:30-8:00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会议室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4至6岁（贫困生优先录取）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架子鼓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刘全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周三晚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6:00-7:30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电声乐队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6至12岁（贫困生优先录取）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仅贫困生教材由文化馆提供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吉他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刘赛波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电声乐队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6至12岁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吉他、教材学员自备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线描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王长志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周日上午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少儿绘画室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6至12岁（贫困生优先录取）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仅贫困生画纸、勾线笔等由文化馆提供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拉丁舞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薄鑫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周三晚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6:00-7:30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大舞蹈厅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6至12岁（贫困生优先录取）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舞伴、黑色舞蹈鞋、黑色练功服等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素描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赵娜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8:30-10:00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素描教室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9至10岁（贫困生优先录取）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仅贫困生画纸、铅笔等由文化馆提供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葫芦丝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马飞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6:30-8:00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器乐活动室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7至15岁（贫困生优先录取）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葫芦丝、教材等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0" w:type="dxa"/>
            <w:vMerge w:val="continue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舞蹈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聂文燕</w:t>
            </w:r>
          </w:p>
        </w:tc>
        <w:tc>
          <w:tcPr>
            <w:tcW w:w="937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shd w:val="clear" w:color="auto" w:fill="FFFFFF"/>
              </w:rPr>
              <w:t>6:00-7:30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舞蹈室</w:t>
            </w:r>
          </w:p>
        </w:tc>
        <w:tc>
          <w:tcPr>
            <w:tcW w:w="165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 xml:space="preserve"> 4至8岁（贫困生优先录取）</w:t>
            </w:r>
          </w:p>
        </w:tc>
        <w:tc>
          <w:tcPr>
            <w:tcW w:w="3091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shd w:val="clear" w:color="auto" w:fill="FFFFFF"/>
              </w:rPr>
              <w:t>舞蹈服、鞋等</w:t>
            </w:r>
          </w:p>
        </w:tc>
      </w:tr>
    </w:tbl>
    <w:p>
      <w:pPr>
        <w:spacing w:line="240" w:lineRule="atLeast"/>
        <w:ind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2741E"/>
    <w:rsid w:val="6047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2019-08-26T08:10:03Z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